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75" w:rsidRDefault="00B57775" w:rsidP="00B57775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167191"/>
          <w:kern w:val="36"/>
          <w:sz w:val="48"/>
          <w:szCs w:val="48"/>
          <w:lang w:eastAsia="hr-HR"/>
        </w:rPr>
      </w:pPr>
      <w:r>
        <w:rPr>
          <w:rFonts w:ascii="Arial" w:eastAsia="Times New Roman" w:hAnsi="Arial" w:cs="Arial"/>
          <w:color w:val="167191"/>
          <w:kern w:val="36"/>
          <w:sz w:val="48"/>
          <w:szCs w:val="48"/>
          <w:lang w:eastAsia="hr-HR"/>
        </w:rPr>
        <w:t>Splitsko dalmatinska zupanija &lt;h1&gt;</w:t>
      </w:r>
    </w:p>
    <w:p w:rsidR="00B57775" w:rsidRDefault="00B57775" w:rsidP="00B57775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167191"/>
          <w:kern w:val="36"/>
          <w:sz w:val="48"/>
          <w:szCs w:val="48"/>
          <w:lang w:eastAsia="hr-HR"/>
        </w:rPr>
      </w:pPr>
    </w:p>
    <w:p w:rsidR="00B57775" w:rsidRPr="00B57775" w:rsidRDefault="00B57775" w:rsidP="00B57775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167191"/>
          <w:kern w:val="36"/>
          <w:sz w:val="48"/>
          <w:szCs w:val="48"/>
          <w:lang w:eastAsia="hr-HR"/>
        </w:rPr>
      </w:pPr>
      <w:r w:rsidRPr="00B57775">
        <w:rPr>
          <w:rFonts w:ascii="Arial" w:eastAsia="Times New Roman" w:hAnsi="Arial" w:cs="Arial"/>
          <w:color w:val="167191"/>
          <w:kern w:val="36"/>
          <w:sz w:val="48"/>
          <w:szCs w:val="48"/>
          <w:lang w:eastAsia="hr-HR"/>
        </w:rPr>
        <w:t>Prostorne značajke Splitsko-dalmatinske županije</w:t>
      </w:r>
      <w:r>
        <w:rPr>
          <w:rFonts w:ascii="Arial" w:eastAsia="Times New Roman" w:hAnsi="Arial" w:cs="Arial"/>
          <w:color w:val="167191"/>
          <w:kern w:val="36"/>
          <w:sz w:val="48"/>
          <w:szCs w:val="48"/>
          <w:lang w:eastAsia="hr-HR"/>
        </w:rPr>
        <w:t xml:space="preserve">  &lt;h2 blue&gt;</w:t>
      </w:r>
    </w:p>
    <w:p w:rsidR="001F04C5" w:rsidRDefault="00B57775">
      <w:pPr>
        <w:rPr>
          <w:rStyle w:val="Strong"/>
          <w:rFonts w:ascii="Arial" w:hAnsi="Arial" w:cs="Arial"/>
          <w:color w:val="434343"/>
          <w:shd w:val="clear" w:color="auto" w:fill="FFFFFF"/>
        </w:rPr>
      </w:pPr>
      <w:r>
        <w:rPr>
          <w:rStyle w:val="Strong"/>
          <w:rFonts w:ascii="Arial" w:hAnsi="Arial" w:cs="Arial"/>
          <w:color w:val="434343"/>
          <w:shd w:val="clear" w:color="auto" w:fill="FFFFFF"/>
        </w:rPr>
        <w:t>Splitsko-dalmatinska županija prostorno je najveća županija Hrvatske - ukupne površine 14.106,40 km2. Površina kopnenog dijela s površinom otoka je 4.523,64 km2 (8% površine Republike Hrvatske), a površina morskog dijela je 9.576,40 km2 (30,8% morske površine RH). Najveći dio površine zauzima zaobalje (59,88%), dok najmanji udio površine otpada na otoke (19%).</w:t>
      </w:r>
    </w:p>
    <w:p w:rsidR="00B57775" w:rsidRDefault="00B57775">
      <w:pPr>
        <w:rPr>
          <w:rStyle w:val="Strong"/>
          <w:rFonts w:ascii="Arial" w:hAnsi="Arial" w:cs="Arial"/>
          <w:color w:val="434343"/>
          <w:shd w:val="clear" w:color="auto" w:fill="FFFFFF"/>
        </w:rPr>
      </w:pP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Geografski je smještena na središnjem dijelu jadranske obale. Proteže se od Vrlike na sjeveru do najudaljenijeg hrvatskog otoka Palagruže na jugu, od Marine na zapadu do Vrgorca na istoku.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Splitsko-dalmatinska županija graniči: na sjeveru s Republikom Bosnom i Hercegovinom, na istoku s Dubrovačko-neretvanskom županijom, a na jugu se prostire do granice teritorijalnog mora Republike Hrvatske.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Zaobalje, u kontinentalnom dijelu županije, ispresijecano je planinama koje se pružaju paralelno s obalom. Kraj je rijetko nastanjen i ekonomski siromašan.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Priobalje čini uski pojas uz more između planinskih lanaca i mora. To je područje visoko urbanizirano i ekonomski razvijenije u odnosu na zaobalje. Otoci su slabo nastanjeni, ekonomski su razvijeniji od zaobalja, međutim zbog različitih prilika imali su trajnu emigraciju stanovnika.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Otočno područje Županije sastoji se od 74 otoka i 57 hridi i grebena. Veličinom i naseljenošću se izdvaja 5 otoka, a to su Čiovo, Šolta, Brač, Hvar i Vis. Naseljeno je još 6 otoka: Veli Drvenik, Mali Drvenik, Sv. Klement, Šćedro, Biševo i Sv. Andrija.</w:t>
      </w:r>
    </w:p>
    <w:p w:rsidR="00B57775" w:rsidRDefault="00B57775" w:rsidP="00B57775">
      <w:pPr>
        <w:pStyle w:val="Heading1"/>
        <w:shd w:val="clear" w:color="auto" w:fill="FFFFFF"/>
        <w:spacing w:before="0" w:beforeAutospacing="0" w:after="450" w:afterAutospacing="0"/>
        <w:rPr>
          <w:rFonts w:ascii="Arial" w:hAnsi="Arial" w:cs="Arial"/>
          <w:b w:val="0"/>
          <w:bCs w:val="0"/>
          <w:color w:val="167191"/>
        </w:rPr>
      </w:pPr>
      <w:r>
        <w:rPr>
          <w:rFonts w:ascii="Arial" w:hAnsi="Arial" w:cs="Arial"/>
          <w:b w:val="0"/>
          <w:bCs w:val="0"/>
          <w:color w:val="167191"/>
        </w:rPr>
        <w:t>Klimatske značajke Splitsko-dalmatinske županije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Style w:val="Strong"/>
          <w:rFonts w:ascii="Arial" w:hAnsi="Arial" w:cs="Arial"/>
          <w:color w:val="434343"/>
        </w:rPr>
      </w:pPr>
      <w:r>
        <w:rPr>
          <w:rStyle w:val="Strong"/>
          <w:rFonts w:ascii="Arial" w:hAnsi="Arial" w:cs="Arial"/>
          <w:color w:val="434343"/>
        </w:rPr>
        <w:t>&lt;h2&gt;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Style w:val="Strong"/>
          <w:rFonts w:ascii="Arial" w:hAnsi="Arial" w:cs="Arial"/>
          <w:color w:val="434343"/>
        </w:rPr>
        <w:lastRenderedPageBreak/>
        <w:t>Splitsko-dalmatinska županija se nalazi u zoni jadranskog tipa mediteranske klime čije su osnovne osobine suha i vruća ljeta te blage i vlažne zime.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Krećući se od otočnog preko obalnog do zaobalnog područja, srednje godišnje temperature opadaju, a povećava se ukupna količina oborina. Klima otočkog područja je topla s obiljem sunca i temperaturama koje rijetko padnu ispod nule, te sa malo oborina, za razliku od klime zaobalnog područja gdje temperature tijekom jesenskih i zimskih mjeseci često padaju ispod nule, a prisutna je i veća količina oborina. Klima priobalja je karakterizirana maksimalnim oborinama u hladno doba godine te vrućim i suhim izrazito vedrim ljetom.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Temperatura najhladnijeg mjeseca se kreće između -3°C i + 18°C, dok je srednja temperatura najtoplijeg mjeseca veća od 22°C.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Prosječna ljetna temperatura iznosi u Splitu 26°C, a zimska oko 7°C. Srednja godišnja temperatura zraka je 17,3°C.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Grad Hvar najsunčaniji je grad u Republici.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Prevladavajući vjetrovi su bura i jugo čija učestalost iznosi 35 do 55% godišnje.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Jadransko more  kao prirodni rezervoar relativno tople vode s temperaturom od 10 do 26°C najvažniji je indikator klimatskih karakteristika na širem području Županije.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U svezi klime bilježimo zanimljivosti: 15. siječnja 1510. na otocima i duž obale pao je snijeg, a niske temperature su dugo trajale. Žestoke zime bile su i 1709., 1782., 1788., 1806</w:t>
      </w:r>
    </w:p>
    <w:p w:rsidR="00B57775" w:rsidRDefault="00B57775" w:rsidP="00B57775">
      <w:pPr>
        <w:pStyle w:val="Heading1"/>
        <w:shd w:val="clear" w:color="auto" w:fill="FFFFFF"/>
        <w:spacing w:before="0" w:beforeAutospacing="0" w:after="450" w:afterAutospacing="0"/>
        <w:rPr>
          <w:rFonts w:ascii="Arial" w:hAnsi="Arial" w:cs="Arial"/>
          <w:b w:val="0"/>
          <w:bCs w:val="0"/>
          <w:color w:val="167191"/>
        </w:rPr>
      </w:pPr>
      <w:r>
        <w:rPr>
          <w:rFonts w:ascii="Arial" w:hAnsi="Arial" w:cs="Arial"/>
          <w:b w:val="0"/>
          <w:bCs w:val="0"/>
          <w:color w:val="167191"/>
        </w:rPr>
        <w:t>POPISANE OSOBE, KUĆANSTVA I STAMBENE JEDINICE, PRVI REZULTATI POPISA 2011.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&lt;h2&gt;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Popis stanovništva, kućanstava i stanova u Republici Hrvatskoj 2011. proveden je od 1. do 28. travnja 2011. na temelju Zakona o Popisu stanovništva, kućanstava i stanova u Republici Hrvatskoj 2011. godine (NN, br. 92/10.). Državni zavod za statistiku bio je nositelj pripreme, organizacije i provedbe Popisa.</w:t>
      </w:r>
      <w:r>
        <w:rPr>
          <w:rFonts w:ascii="Arial" w:hAnsi="Arial" w:cs="Arial"/>
          <w:color w:val="434343"/>
        </w:rPr>
        <w:br/>
        <w:t>U skladu sa Zakonom, Popis je obuhvatio tri jedinice: stanovništvo, kućanstva te stanove i ostale stambene jedinice koje nisu stanovi prema definiciji stana, ali su se u vrijeme Popisa koristile za stanovanje.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Style w:val="Strong"/>
          <w:rFonts w:ascii="Arial" w:hAnsi="Arial" w:cs="Arial"/>
          <w:color w:val="434343"/>
        </w:rPr>
        <w:lastRenderedPageBreak/>
        <w:t>Stanovništvo (osobe)</w:t>
      </w:r>
      <w:r>
        <w:rPr>
          <w:rFonts w:ascii="Arial" w:hAnsi="Arial" w:cs="Arial"/>
          <w:color w:val="434343"/>
        </w:rPr>
        <w:br/>
        <w:t>Popisom su se popisivale osobe koje su državljani Republike Hrvatske, strani državljani i osobe bez državljanstva koji imaju prebivalište u Republici Hrvatskoj, bez obzira na to nalaze li se u vrijeme Popisa u Republici Hrvatskoj ili inozemstvu te osobe koje u kritičnom trenutku Popisa imaju boravište u Republici Hrvatskoj.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Style w:val="Strong"/>
          <w:rFonts w:ascii="Arial" w:hAnsi="Arial" w:cs="Arial"/>
          <w:color w:val="434343"/>
        </w:rPr>
        <w:t>Kućanstva</w:t>
      </w:r>
      <w:r>
        <w:rPr>
          <w:rFonts w:ascii="Arial" w:hAnsi="Arial" w:cs="Arial"/>
          <w:color w:val="434343"/>
        </w:rPr>
        <w:br/>
        <w:t>Kućanstvo je svaka obiteljska ili druga zajednica osoba koje zajedno stanuju i troše svoje prihode za podmirivanje osnovnih životnih potreba (stanovanje, prehrana i sl.) odnosno osoba koja u naselju popisa živi sama i nema kućanstvo u drugom naselju Republike Hrvatske ili inozemstvu (samačko kućanstvo). Kućanstvom se smatra i tzv. institucionalno kućanstvo, tj. kućanstvo sastavljeno od osoba koje žive u ustanovama za trajno zbrinjavanje djece i odraslih, u bolnicama za trajni smještaj neizlječivih bolesnika, samostanima, objektima vojske, policije, pravosuđa, kampovima za smještaj izbjeglica i prognanika i sl.</w:t>
      </w:r>
    </w:p>
    <w:p w:rsidR="00B57775" w:rsidRDefault="00B5777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r>
        <w:rPr>
          <w:rStyle w:val="Strong"/>
          <w:rFonts w:ascii="Arial" w:hAnsi="Arial" w:cs="Arial"/>
          <w:color w:val="434343"/>
        </w:rPr>
        <w:t>Stanovi i ostale stambene jedinice koje nisu stanovi prema definiciji stana, ali se u kritičnom trenutku Popisa koriste za stanovanje.</w:t>
      </w:r>
      <w:r>
        <w:rPr>
          <w:rFonts w:ascii="Arial" w:hAnsi="Arial" w:cs="Arial"/>
          <w:color w:val="434343"/>
        </w:rPr>
        <w:br/>
        <w:t>Stan je građevinski povezana cjelina namijenjena stanovanju koja se sastoji od jedne ili više soba s odgovarajućim pomoćnim prostorijama (kuhinja, smočnica, predsoblje, kupaonica, zahod i sl.) ili bez pomoćnih prostorija i ima svoj poseban ulaz. Popisom su se obuhvatile i ostale stambene jedinice koje nisu stanovi prema definiciji stana, ali su se u kritičnom trenutku Popisa koristile za stanovanje. </w:t>
      </w:r>
    </w:p>
    <w:p w:rsidR="0012162C" w:rsidRDefault="0012162C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</w:p>
    <w:p w:rsidR="00310765" w:rsidRDefault="00310765" w:rsidP="00B57775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  <w:bookmarkStart w:id="0" w:name="_GoBack"/>
      <w:bookmarkEnd w:id="0"/>
    </w:p>
    <w:p w:rsidR="0012162C" w:rsidRDefault="0012162C" w:rsidP="0012162C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</w:p>
    <w:p w:rsidR="0012162C" w:rsidRPr="00B57775" w:rsidRDefault="0012162C" w:rsidP="0012162C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34343"/>
        </w:rPr>
      </w:pPr>
    </w:p>
    <w:sectPr w:rsidR="0012162C" w:rsidRPr="00B5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75"/>
    <w:rsid w:val="0012162C"/>
    <w:rsid w:val="001F04C5"/>
    <w:rsid w:val="00310765"/>
    <w:rsid w:val="007E7F55"/>
    <w:rsid w:val="00B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AD858-D977-4B82-AEED-9D2E193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77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B57775"/>
    <w:rPr>
      <w:b/>
      <w:bCs/>
    </w:rPr>
  </w:style>
  <w:style w:type="paragraph" w:styleId="NormalWeb">
    <w:name w:val="Normal (Web)"/>
    <w:basedOn w:val="Normal"/>
    <w:uiPriority w:val="99"/>
    <w:unhideWhenUsed/>
    <w:rsid w:val="00B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Natasa Zvonar</cp:lastModifiedBy>
  <cp:revision>2</cp:revision>
  <dcterms:created xsi:type="dcterms:W3CDTF">2019-11-12T12:30:00Z</dcterms:created>
  <dcterms:modified xsi:type="dcterms:W3CDTF">2019-11-12T12:30:00Z</dcterms:modified>
</cp:coreProperties>
</file>