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353D9" w14:textId="77777777" w:rsidR="00E60CAC" w:rsidRPr="00E60CAC" w:rsidRDefault="00E60CAC" w:rsidP="00E60CAC">
      <w:pPr>
        <w:pStyle w:val="Naglaencitat"/>
        <w:rPr>
          <w:sz w:val="48"/>
          <w:szCs w:val="48"/>
          <w:lang w:eastAsia="hr-HR"/>
        </w:rPr>
      </w:pPr>
      <w:r w:rsidRPr="00E60CAC">
        <w:rPr>
          <w:sz w:val="48"/>
          <w:szCs w:val="48"/>
          <w:lang w:eastAsia="hr-HR"/>
        </w:rPr>
        <w:t>Izrada radioničkog crteža predmeta</w:t>
      </w:r>
    </w:p>
    <w:p w14:paraId="2F41D680" w14:textId="77777777" w:rsidR="00E60CAC" w:rsidRDefault="00E60CAC" w:rsidP="00E60CA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62626"/>
          <w:sz w:val="27"/>
          <w:szCs w:val="27"/>
          <w:lang w:eastAsia="hr-HR"/>
        </w:rPr>
      </w:pPr>
    </w:p>
    <w:p w14:paraId="10D7D8CF" w14:textId="379BA0B5" w:rsidR="00E60CAC" w:rsidRDefault="00E60CAC" w:rsidP="00E60CAC">
      <w:pPr>
        <w:spacing w:before="100" w:beforeAutospacing="1" w:after="100" w:afterAutospacing="1" w:line="240" w:lineRule="auto"/>
        <w:rPr>
          <w:noProof/>
        </w:rPr>
      </w:pPr>
      <w:r w:rsidRPr="00E60CAC">
        <w:rPr>
          <w:rFonts w:ascii="Arial" w:eastAsia="Times New Roman" w:hAnsi="Arial" w:cs="Arial"/>
          <w:b/>
          <w:bCs/>
          <w:color w:val="262626"/>
          <w:sz w:val="27"/>
          <w:szCs w:val="27"/>
          <w:lang w:eastAsia="hr-HR"/>
        </w:rPr>
        <w:t>Radionički crtež</w:t>
      </w:r>
      <w:r w:rsidRPr="00E60CAC">
        <w:rPr>
          <w:rFonts w:ascii="Arial" w:eastAsia="Times New Roman" w:hAnsi="Arial" w:cs="Arial"/>
          <w:color w:val="262626"/>
          <w:sz w:val="27"/>
          <w:szCs w:val="27"/>
          <w:lang w:eastAsia="hr-HR"/>
        </w:rPr>
        <w:t> detaljni je prikaz svih dijelova predmeta (pozicije s pripadajućim mjerama), koji se nalazi unutar okvira sa sastavnicom.</w:t>
      </w:r>
    </w:p>
    <w:p w14:paraId="3E2A6D1A" w14:textId="502FFF64" w:rsidR="00E60CAC" w:rsidRDefault="00210295" w:rsidP="00E60CAC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C656E27" wp14:editId="3A3FAB4E">
            <wp:extent cx="2787650" cy="402545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20" t="22340" r="49736" b="23379"/>
                    <a:stretch/>
                  </pic:blipFill>
                  <pic:spPr bwMode="auto">
                    <a:xfrm>
                      <a:off x="0" y="0"/>
                      <a:ext cx="2798280" cy="404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7D400" w14:textId="0A1B11E8" w:rsidR="00E60CAC" w:rsidRPr="00E60CAC" w:rsidRDefault="00E60CAC" w:rsidP="00E60CA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62626"/>
          <w:sz w:val="27"/>
          <w:szCs w:val="27"/>
          <w:lang w:eastAsia="hr-HR"/>
        </w:rPr>
      </w:pPr>
    </w:p>
    <w:p w14:paraId="63B0F3F4" w14:textId="6127E7B6" w:rsidR="009718B7" w:rsidRPr="00E60CAC" w:rsidRDefault="00E60CAC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  <w:r w:rsidRPr="00E60CAC">
        <w:rPr>
          <w:rStyle w:val="Naglaeno"/>
          <w:rFonts w:ascii="Arial" w:hAnsi="Arial" w:cs="Arial"/>
          <w:color w:val="262626"/>
          <w:sz w:val="27"/>
          <w:szCs w:val="27"/>
          <w:shd w:val="clear" w:color="auto" w:fill="FCFCFC"/>
        </w:rPr>
        <w:t>Okvir</w:t>
      </w:r>
      <w:r w:rsidRPr="00E60CAC">
        <w:rPr>
          <w:rFonts w:ascii="Arial" w:hAnsi="Arial" w:cs="Arial"/>
          <w:color w:val="262626"/>
          <w:sz w:val="27"/>
          <w:szCs w:val="27"/>
          <w:shd w:val="clear" w:color="auto" w:fill="FCFCFC"/>
        </w:rPr>
        <w:t> je četverokut normiranih dimenzija unutar kojeg se nalazi sastavnica i radionički crtež.</w:t>
      </w:r>
    </w:p>
    <w:p w14:paraId="5770DC8F" w14:textId="77777777" w:rsidR="00210295" w:rsidRDefault="00E60CAC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  <w:r w:rsidRPr="00E60CAC">
        <w:rPr>
          <w:rFonts w:ascii="Arial" w:hAnsi="Arial" w:cs="Arial"/>
          <w:color w:val="262626"/>
          <w:sz w:val="27"/>
          <w:szCs w:val="27"/>
          <w:shd w:val="clear" w:color="auto" w:fill="FCFCFC"/>
        </w:rPr>
        <w:t>To je područje unutar kojega se mora nalaziti crtež. </w:t>
      </w:r>
    </w:p>
    <w:p w14:paraId="2E9B76BE" w14:textId="77777777" w:rsidR="00210295" w:rsidRDefault="00210295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</w:p>
    <w:p w14:paraId="7FB34C2F" w14:textId="77777777" w:rsidR="00210295" w:rsidRDefault="00210295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</w:p>
    <w:p w14:paraId="4051B2A5" w14:textId="77777777" w:rsidR="00210295" w:rsidRDefault="00210295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</w:p>
    <w:p w14:paraId="2B65857E" w14:textId="77777777" w:rsidR="00210295" w:rsidRDefault="00210295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</w:p>
    <w:p w14:paraId="0557331E" w14:textId="7D50B58D" w:rsidR="000A36F7" w:rsidRDefault="000A36F7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</w:p>
    <w:p w14:paraId="4C0067B1" w14:textId="77777777" w:rsid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Svaki crtež mora u donjem desnom kutu imati </w:t>
      </w:r>
      <w:r w:rsidRPr="000A36F7">
        <w:rPr>
          <w:rFonts w:ascii="Arial" w:hAnsi="Arial" w:cs="Arial"/>
          <w:b/>
          <w:bCs/>
          <w:sz w:val="27"/>
          <w:szCs w:val="27"/>
        </w:rPr>
        <w:t>zaglavlje</w:t>
      </w:r>
      <w:r w:rsidRPr="000A36F7">
        <w:rPr>
          <w:rFonts w:ascii="Arial" w:hAnsi="Arial" w:cs="Arial"/>
          <w:sz w:val="27"/>
          <w:szCs w:val="27"/>
        </w:rPr>
        <w:t xml:space="preserve"> koje služi za upisivanje osnovnih podatka potrebnih za identifikaciju i promjenu crteža (sl. 2.1.4). </w:t>
      </w:r>
    </w:p>
    <w:p w14:paraId="59D6589E" w14:textId="087D5A5D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>Zaglavlje mora sadržavati slijedeće podatke:</w:t>
      </w:r>
    </w:p>
    <w:p w14:paraId="584E234A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 - naziv predmeta </w:t>
      </w:r>
    </w:p>
    <w:p w14:paraId="25A213BD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broj crteža </w:t>
      </w:r>
    </w:p>
    <w:p w14:paraId="74C2BFBE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naziv poduzeća ili ustanove </w:t>
      </w:r>
    </w:p>
    <w:p w14:paraId="129216A7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mjerilo </w:t>
      </w:r>
    </w:p>
    <w:p w14:paraId="6BCFA40A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imena i popise osoba odgovornih za sadržaj crteža </w:t>
      </w:r>
    </w:p>
    <w:p w14:paraId="634D1729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usklađenost podataka sa standardom </w:t>
      </w:r>
    </w:p>
    <w:p w14:paraId="514784CC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Zaglavlje radioničkog crteža, uz prethodno navedene podatke, dodatno mora sadržavati i: </w:t>
      </w:r>
    </w:p>
    <w:p w14:paraId="091FB4AA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oznake materijala </w:t>
      </w:r>
    </w:p>
    <w:p w14:paraId="7F9E65A6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pozicijski broj </w:t>
      </w:r>
    </w:p>
    <w:p w14:paraId="13DAB387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težinu </w:t>
      </w:r>
    </w:p>
    <w:p w14:paraId="763F9ED8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dimenzije sa dodatkom za obradu </w:t>
      </w:r>
    </w:p>
    <w:p w14:paraId="660CA4CD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- rubriku u kojoj se unosi broj sklopnog crteža kojemu crtež pripada </w:t>
      </w:r>
    </w:p>
    <w:p w14:paraId="45EF6D54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b/>
          <w:bCs/>
          <w:sz w:val="27"/>
          <w:szCs w:val="27"/>
        </w:rPr>
        <w:t>Sastavnica</w:t>
      </w:r>
      <w:r w:rsidRPr="000A36F7">
        <w:rPr>
          <w:rFonts w:ascii="Arial" w:hAnsi="Arial" w:cs="Arial"/>
          <w:sz w:val="27"/>
          <w:szCs w:val="27"/>
        </w:rPr>
        <w:t xml:space="preserve"> je sastavni dio tehničke dokumentacije crteža. Smještena je na crtežu ili odvojeno.</w:t>
      </w:r>
    </w:p>
    <w:p w14:paraId="388D83D2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 Kada je smještena na crtežu crta se skupa sa zaglavljem. </w:t>
      </w:r>
    </w:p>
    <w:p w14:paraId="28871290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U sastavnicu se upisuju svi dijelovi prikazanog predmeta u cilju pravilnog korištenja crteža. </w:t>
      </w:r>
    </w:p>
    <w:p w14:paraId="0A0F0F8D" w14:textId="77777777" w:rsidR="000A36F7" w:rsidRPr="000A36F7" w:rsidRDefault="000A36F7">
      <w:pPr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 xml:space="preserve">Sastavnica se ispisuje odozdo prema gore (sl. 2.1.5, npr. </w:t>
      </w:r>
      <w:proofErr w:type="spellStart"/>
      <w:r w:rsidRPr="000A36F7">
        <w:rPr>
          <w:rFonts w:ascii="Arial" w:hAnsi="Arial" w:cs="Arial"/>
          <w:sz w:val="27"/>
          <w:szCs w:val="27"/>
        </w:rPr>
        <w:t>Poz</w:t>
      </w:r>
      <w:proofErr w:type="spellEnd"/>
      <w:r w:rsidRPr="000A36F7">
        <w:rPr>
          <w:rFonts w:ascii="Arial" w:hAnsi="Arial" w:cs="Arial"/>
          <w:sz w:val="27"/>
          <w:szCs w:val="27"/>
        </w:rPr>
        <w:t xml:space="preserve">. 1 Matica M 30, </w:t>
      </w:r>
      <w:proofErr w:type="spellStart"/>
      <w:r w:rsidRPr="000A36F7">
        <w:rPr>
          <w:rFonts w:ascii="Arial" w:hAnsi="Arial" w:cs="Arial"/>
          <w:sz w:val="27"/>
          <w:szCs w:val="27"/>
        </w:rPr>
        <w:t>Poz</w:t>
      </w:r>
      <w:proofErr w:type="spellEnd"/>
      <w:r w:rsidRPr="000A36F7">
        <w:rPr>
          <w:rFonts w:ascii="Arial" w:hAnsi="Arial" w:cs="Arial"/>
          <w:sz w:val="27"/>
          <w:szCs w:val="27"/>
        </w:rPr>
        <w:t xml:space="preserve">. 2 Vijak M 16x60, </w:t>
      </w:r>
      <w:proofErr w:type="spellStart"/>
      <w:r w:rsidRPr="000A36F7">
        <w:rPr>
          <w:rFonts w:ascii="Arial" w:hAnsi="Arial" w:cs="Arial"/>
          <w:sz w:val="27"/>
          <w:szCs w:val="27"/>
        </w:rPr>
        <w:t>Poz</w:t>
      </w:r>
      <w:proofErr w:type="spellEnd"/>
      <w:r w:rsidRPr="000A36F7">
        <w:rPr>
          <w:rFonts w:ascii="Arial" w:hAnsi="Arial" w:cs="Arial"/>
          <w:sz w:val="27"/>
          <w:szCs w:val="27"/>
        </w:rPr>
        <w:t>. 3 "</w:t>
      </w:r>
      <w:proofErr w:type="spellStart"/>
      <w:r w:rsidRPr="000A36F7">
        <w:rPr>
          <w:rFonts w:ascii="Arial" w:hAnsi="Arial" w:cs="Arial"/>
          <w:sz w:val="27"/>
          <w:szCs w:val="27"/>
        </w:rPr>
        <w:t>Imbus</w:t>
      </w:r>
      <w:proofErr w:type="spellEnd"/>
      <w:r w:rsidRPr="000A36F7">
        <w:rPr>
          <w:rFonts w:ascii="Arial" w:hAnsi="Arial" w:cs="Arial"/>
          <w:sz w:val="27"/>
          <w:szCs w:val="27"/>
        </w:rPr>
        <w:t xml:space="preserve">" vijak M 16, ...). </w:t>
      </w:r>
    </w:p>
    <w:p w14:paraId="1C51D025" w14:textId="60DFF035" w:rsidR="000A36F7" w:rsidRPr="000A36F7" w:rsidRDefault="000A36F7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  <w:r w:rsidRPr="000A36F7">
        <w:rPr>
          <w:rFonts w:ascii="Arial" w:hAnsi="Arial" w:cs="Arial"/>
          <w:sz w:val="27"/>
          <w:szCs w:val="27"/>
        </w:rPr>
        <w:t>Slika 2.1.4 Zaglavlje radioničkog crteža 2. Tehničko crtanje 12 Slika 2.1.5 Dimenzije zaglavlja i sastavnice</w:t>
      </w:r>
    </w:p>
    <w:p w14:paraId="2199F36A" w14:textId="7ED45615" w:rsidR="00210295" w:rsidRDefault="00210295" w:rsidP="00210295">
      <w:pPr>
        <w:jc w:val="center"/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  <w:r>
        <w:rPr>
          <w:rFonts w:ascii="Arial" w:hAnsi="Arial" w:cs="Arial"/>
          <w:noProof/>
          <w:color w:val="262626"/>
          <w:sz w:val="27"/>
          <w:szCs w:val="27"/>
          <w:shd w:val="clear" w:color="auto" w:fill="FCFCFC"/>
        </w:rPr>
        <w:lastRenderedPageBreak/>
        <w:drawing>
          <wp:inline distT="0" distB="0" distL="0" distR="0" wp14:anchorId="7AF2C11F" wp14:editId="6C6455F4">
            <wp:extent cx="5526130" cy="1974670"/>
            <wp:effectExtent l="0" t="0" r="0" b="6985"/>
            <wp:docPr id="6" name="Slika 6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&#10;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82" cy="19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56DF" w14:textId="55CC6A93" w:rsidR="000A36F7" w:rsidRPr="000A36F7" w:rsidRDefault="000A36F7" w:rsidP="00210295">
      <w:pPr>
        <w:jc w:val="center"/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</w:p>
    <w:p w14:paraId="1E2160C5" w14:textId="2325DA48" w:rsidR="000A36F7" w:rsidRPr="000A36F7" w:rsidRDefault="000A36F7" w:rsidP="00210295">
      <w:pPr>
        <w:jc w:val="center"/>
        <w:rPr>
          <w:rFonts w:ascii="Arial" w:hAnsi="Arial" w:cs="Arial"/>
          <w:sz w:val="27"/>
          <w:szCs w:val="27"/>
        </w:rPr>
      </w:pPr>
      <w:r w:rsidRPr="000A36F7">
        <w:rPr>
          <w:rFonts w:ascii="Arial" w:hAnsi="Arial" w:cs="Arial"/>
          <w:sz w:val="27"/>
          <w:szCs w:val="27"/>
        </w:rPr>
        <w:t>Slika 2.1.4 Zaglavlje radioničkog crteža</w:t>
      </w:r>
    </w:p>
    <w:p w14:paraId="7E33B074" w14:textId="20054A1A" w:rsidR="000A36F7" w:rsidRDefault="000A36F7" w:rsidP="00210295">
      <w:pPr>
        <w:jc w:val="center"/>
      </w:pPr>
    </w:p>
    <w:p w14:paraId="2C3C5F3D" w14:textId="77777777" w:rsidR="000A36F7" w:rsidRDefault="000A36F7" w:rsidP="00210295">
      <w:pPr>
        <w:jc w:val="center"/>
        <w:rPr>
          <w:noProof/>
        </w:rPr>
      </w:pPr>
    </w:p>
    <w:p w14:paraId="05F899F2" w14:textId="2269C42E" w:rsidR="000A36F7" w:rsidRDefault="000A36F7" w:rsidP="00210295">
      <w:pPr>
        <w:jc w:val="center"/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  <w:r>
        <w:rPr>
          <w:rFonts w:ascii="Arial" w:hAnsi="Arial" w:cs="Arial"/>
          <w:noProof/>
          <w:color w:val="262626"/>
          <w:sz w:val="27"/>
          <w:szCs w:val="27"/>
          <w:shd w:val="clear" w:color="auto" w:fill="FCFCFC"/>
        </w:rPr>
        <w:drawing>
          <wp:inline distT="0" distB="0" distL="0" distR="0" wp14:anchorId="5304A416" wp14:editId="17E76065">
            <wp:extent cx="5760720" cy="3025775"/>
            <wp:effectExtent l="0" t="0" r="0" b="3175"/>
            <wp:docPr id="8" name="Slika 8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&#10;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E91C" w14:textId="79EE0E50" w:rsidR="000A36F7" w:rsidRDefault="000A36F7" w:rsidP="00210295">
      <w:pPr>
        <w:jc w:val="center"/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</w:p>
    <w:p w14:paraId="3CA81F67" w14:textId="32ABEBAF" w:rsidR="000A36F7" w:rsidRPr="000A36F7" w:rsidRDefault="000A36F7" w:rsidP="00210295">
      <w:pPr>
        <w:jc w:val="center"/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  <w:r w:rsidRPr="000A36F7">
        <w:rPr>
          <w:rFonts w:ascii="Arial" w:hAnsi="Arial" w:cs="Arial"/>
          <w:sz w:val="27"/>
          <w:szCs w:val="27"/>
        </w:rPr>
        <w:t>Slika 2.1.5 Dimenzije zaglavlja i sastavnice</w:t>
      </w:r>
    </w:p>
    <w:p w14:paraId="5E78E11F" w14:textId="2B2E8338" w:rsidR="00E60CAC" w:rsidRPr="00E60CAC" w:rsidRDefault="00E60CAC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  <w:r w:rsidRPr="00E60CAC">
        <w:rPr>
          <w:rFonts w:ascii="Arial" w:hAnsi="Arial" w:cs="Arial"/>
          <w:color w:val="262626"/>
          <w:sz w:val="27"/>
          <w:szCs w:val="27"/>
          <w:shd w:val="clear" w:color="auto" w:fill="FCFCFC"/>
        </w:rPr>
        <w:t xml:space="preserve">Pri crtanju moramo voditi brigu o tome da nam pozicije budu smještene unutar okvira, da ne izlaze izvan, odnosno da kote i </w:t>
      </w:r>
      <w:proofErr w:type="spellStart"/>
      <w:r w:rsidRPr="00E60CAC">
        <w:rPr>
          <w:rFonts w:ascii="Arial" w:hAnsi="Arial" w:cs="Arial"/>
          <w:color w:val="262626"/>
          <w:sz w:val="27"/>
          <w:szCs w:val="27"/>
          <w:shd w:val="clear" w:color="auto" w:fill="FCFCFC"/>
        </w:rPr>
        <w:t>kotni</w:t>
      </w:r>
      <w:proofErr w:type="spellEnd"/>
      <w:r w:rsidRPr="00E60CAC">
        <w:rPr>
          <w:rFonts w:ascii="Arial" w:hAnsi="Arial" w:cs="Arial"/>
          <w:color w:val="262626"/>
          <w:sz w:val="27"/>
          <w:szCs w:val="27"/>
          <w:shd w:val="clear" w:color="auto" w:fill="FCFCFC"/>
        </w:rPr>
        <w:t xml:space="preserve"> brojevi ne dotiču rubove okvira kao ni sastavnicu.</w:t>
      </w:r>
    </w:p>
    <w:p w14:paraId="326CB45E" w14:textId="419D8257" w:rsidR="00E60CAC" w:rsidRDefault="00E60CAC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  <w:r w:rsidRPr="00E60CAC">
        <w:rPr>
          <w:rFonts w:ascii="Arial" w:hAnsi="Arial" w:cs="Arial"/>
          <w:color w:val="262626"/>
          <w:sz w:val="27"/>
          <w:szCs w:val="27"/>
          <w:shd w:val="clear" w:color="auto" w:fill="FCFCFC"/>
        </w:rPr>
        <w:t>Tehnički crtež na kojem se nalaze svi dijelovi tehničke tvorevine naziva se </w:t>
      </w:r>
      <w:r w:rsidRPr="00E60CAC">
        <w:rPr>
          <w:rStyle w:val="Naglaeno"/>
          <w:rFonts w:ascii="Arial" w:hAnsi="Arial" w:cs="Arial"/>
          <w:color w:val="262626"/>
          <w:sz w:val="27"/>
          <w:szCs w:val="27"/>
          <w:shd w:val="clear" w:color="auto" w:fill="FCFCFC"/>
        </w:rPr>
        <w:t>sastavni crtež</w:t>
      </w:r>
      <w:r w:rsidRPr="00E60CAC">
        <w:rPr>
          <w:rFonts w:ascii="Arial" w:hAnsi="Arial" w:cs="Arial"/>
          <w:color w:val="262626"/>
          <w:sz w:val="27"/>
          <w:szCs w:val="27"/>
          <w:shd w:val="clear" w:color="auto" w:fill="FCFCFC"/>
        </w:rPr>
        <w:t>. Taj crtež nema sve potrebne mjere, ali ima sve dijelove spojene u jednu cjelinu, tj. prikazuje predmet kako izgleda kada ga sastavimo.</w:t>
      </w:r>
    </w:p>
    <w:p w14:paraId="3FE00B9A" w14:textId="77777777" w:rsidR="00210295" w:rsidRDefault="00210295">
      <w:pPr>
        <w:rPr>
          <w:noProof/>
        </w:rPr>
      </w:pPr>
    </w:p>
    <w:p w14:paraId="529E222B" w14:textId="0C554FB8" w:rsidR="00210295" w:rsidRPr="00E60CAC" w:rsidRDefault="00210295" w:rsidP="00210295">
      <w:pPr>
        <w:jc w:val="center"/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  <w:r>
        <w:rPr>
          <w:noProof/>
        </w:rPr>
        <w:drawing>
          <wp:inline distT="0" distB="0" distL="0" distR="0" wp14:anchorId="2CB90B0B" wp14:editId="79AFB4A5">
            <wp:extent cx="4409605" cy="3092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98" t="22732" r="29564" b="24358"/>
                    <a:stretch/>
                  </pic:blipFill>
                  <pic:spPr bwMode="auto">
                    <a:xfrm>
                      <a:off x="0" y="0"/>
                      <a:ext cx="4415318" cy="309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8DA5B" w14:textId="38CD7E7F" w:rsidR="00E60CAC" w:rsidRPr="00E60CAC" w:rsidRDefault="00E60CAC">
      <w:pPr>
        <w:rPr>
          <w:rFonts w:ascii="Arial" w:hAnsi="Arial" w:cs="Arial"/>
          <w:color w:val="262626"/>
          <w:sz w:val="27"/>
          <w:szCs w:val="27"/>
          <w:shd w:val="clear" w:color="auto" w:fill="FCFCFC"/>
        </w:rPr>
      </w:pPr>
    </w:p>
    <w:p w14:paraId="1AF9636E" w14:textId="77777777" w:rsidR="00E60CAC" w:rsidRDefault="00E60CAC" w:rsidP="00E60CAC">
      <w:pPr>
        <w:pStyle w:val="tekst"/>
        <w:jc w:val="both"/>
        <w:rPr>
          <w:rFonts w:ascii="Arial" w:hAnsi="Arial" w:cs="Arial"/>
          <w:color w:val="000000"/>
          <w:sz w:val="27"/>
          <w:szCs w:val="27"/>
        </w:rPr>
      </w:pPr>
      <w:r w:rsidRPr="00E60CAC">
        <w:rPr>
          <w:rStyle w:val="tekstcrvenibold"/>
          <w:rFonts w:ascii="Arial" w:hAnsi="Arial" w:cs="Arial"/>
          <w:b/>
          <w:bCs/>
          <w:sz w:val="27"/>
          <w:szCs w:val="27"/>
        </w:rPr>
        <w:t>Pozicijski brojevi </w:t>
      </w:r>
      <w:r w:rsidRPr="00E60CAC">
        <w:rPr>
          <w:rStyle w:val="tekstcrveni"/>
          <w:rFonts w:ascii="Arial" w:hAnsi="Arial" w:cs="Arial"/>
          <w:sz w:val="27"/>
          <w:szCs w:val="27"/>
        </w:rPr>
        <w:t>povezuju dijelove prikazane na crtežu sa sadržajem sastavnice</w:t>
      </w:r>
      <w:r w:rsidRPr="00E60CAC">
        <w:rPr>
          <w:rFonts w:ascii="Arial" w:hAnsi="Arial" w:cs="Arial"/>
          <w:sz w:val="27"/>
          <w:szCs w:val="27"/>
        </w:rPr>
        <w:t xml:space="preserve">. </w:t>
      </w:r>
      <w:r w:rsidRPr="00E60CAC">
        <w:rPr>
          <w:rFonts w:ascii="Arial" w:hAnsi="Arial" w:cs="Arial"/>
          <w:color w:val="000000"/>
          <w:sz w:val="27"/>
          <w:szCs w:val="27"/>
        </w:rPr>
        <w:t xml:space="preserve">Oni se upisuju u sastavnici u za to predviđeni stupac, a na crtežu se upisuju pored dijela koji označavaju. </w:t>
      </w:r>
    </w:p>
    <w:p w14:paraId="43580313" w14:textId="0E1D4C44" w:rsidR="00E60CAC" w:rsidRPr="00E60CAC" w:rsidRDefault="00E60CAC" w:rsidP="00E60CAC">
      <w:pPr>
        <w:pStyle w:val="tekst"/>
        <w:jc w:val="both"/>
        <w:rPr>
          <w:rFonts w:ascii="Arial" w:hAnsi="Arial" w:cs="Arial"/>
          <w:color w:val="000000"/>
          <w:sz w:val="27"/>
          <w:szCs w:val="27"/>
        </w:rPr>
      </w:pPr>
      <w:r w:rsidRPr="00E60CAC">
        <w:rPr>
          <w:rFonts w:ascii="Arial" w:hAnsi="Arial" w:cs="Arial"/>
          <w:color w:val="000000"/>
          <w:sz w:val="27"/>
          <w:szCs w:val="27"/>
        </w:rPr>
        <w:t xml:space="preserve">Pozicijski brojevi se na crtežu upisuju dvostruko veći od </w:t>
      </w:r>
      <w:proofErr w:type="spellStart"/>
      <w:r w:rsidRPr="00E60CAC">
        <w:rPr>
          <w:rFonts w:ascii="Arial" w:hAnsi="Arial" w:cs="Arial"/>
          <w:color w:val="000000"/>
          <w:sz w:val="27"/>
          <w:szCs w:val="27"/>
        </w:rPr>
        <w:t>kotnih</w:t>
      </w:r>
      <w:proofErr w:type="spellEnd"/>
      <w:r w:rsidRPr="00E60CAC">
        <w:rPr>
          <w:rFonts w:ascii="Arial" w:hAnsi="Arial" w:cs="Arial"/>
          <w:color w:val="000000"/>
          <w:sz w:val="27"/>
          <w:szCs w:val="27"/>
        </w:rPr>
        <w:t xml:space="preserve"> brojeva i </w:t>
      </w:r>
      <w:proofErr w:type="spellStart"/>
      <w:r w:rsidRPr="00E60CAC">
        <w:rPr>
          <w:rFonts w:ascii="Arial" w:hAnsi="Arial" w:cs="Arial"/>
          <w:color w:val="000000"/>
          <w:sz w:val="27"/>
          <w:szCs w:val="27"/>
        </w:rPr>
        <w:t>potcrtavaju</w:t>
      </w:r>
      <w:proofErr w:type="spellEnd"/>
      <w:r w:rsidRPr="00E60CAC">
        <w:rPr>
          <w:rFonts w:ascii="Arial" w:hAnsi="Arial" w:cs="Arial"/>
          <w:color w:val="000000"/>
          <w:sz w:val="27"/>
          <w:szCs w:val="27"/>
        </w:rPr>
        <w:t xml:space="preserve"> se kratkom debelom crtom koja se povezuje tankom crtom s odgovarajućim dijelom crteža. </w:t>
      </w:r>
      <w:r w:rsidRPr="00E60CAC">
        <w:rPr>
          <w:rStyle w:val="tekstcrveni"/>
          <w:rFonts w:ascii="Arial" w:hAnsi="Arial" w:cs="Arial"/>
          <w:color w:val="FF0000"/>
          <w:sz w:val="27"/>
          <w:szCs w:val="27"/>
        </w:rPr>
        <w:t>Crta koja povezuje pozicijski broj s dijelom na crtežu naziva se</w:t>
      </w:r>
      <w:r w:rsidRPr="00E60CAC">
        <w:rPr>
          <w:rFonts w:ascii="Arial" w:hAnsi="Arial" w:cs="Arial"/>
          <w:color w:val="000000"/>
          <w:sz w:val="27"/>
          <w:szCs w:val="27"/>
        </w:rPr>
        <w:t> </w:t>
      </w:r>
      <w:r w:rsidRPr="00E60CAC">
        <w:rPr>
          <w:rStyle w:val="tekstcrvenibold"/>
          <w:rFonts w:ascii="Arial" w:hAnsi="Arial" w:cs="Arial"/>
          <w:b/>
          <w:bCs/>
          <w:color w:val="FF0000"/>
          <w:sz w:val="27"/>
          <w:szCs w:val="27"/>
        </w:rPr>
        <w:t>pokazna crta</w:t>
      </w:r>
      <w:r w:rsidRPr="00E60CAC">
        <w:rPr>
          <w:rFonts w:ascii="Arial" w:hAnsi="Arial" w:cs="Arial"/>
          <w:color w:val="000000"/>
          <w:sz w:val="27"/>
          <w:szCs w:val="27"/>
        </w:rPr>
        <w:t xml:space="preserve">. Pokazne crte se ne smiju sjeći međusobno, a samo izuzetno mogu se sjeći s mjernim crtama. Primjer primjene pozicijskih brojeva na crtežu prikazan je na slici </w:t>
      </w:r>
      <w:r>
        <w:rPr>
          <w:rFonts w:ascii="Arial" w:hAnsi="Arial" w:cs="Arial"/>
          <w:color w:val="000000"/>
          <w:sz w:val="27"/>
          <w:szCs w:val="27"/>
        </w:rPr>
        <w:t>.</w:t>
      </w:r>
      <w:r w:rsidRPr="00E60CAC">
        <w:rPr>
          <w:rFonts w:ascii="Arial" w:hAnsi="Arial" w:cs="Arial"/>
          <w:color w:val="000000"/>
          <w:sz w:val="27"/>
          <w:szCs w:val="27"/>
        </w:rPr>
        <w:t>1</w:t>
      </w:r>
    </w:p>
    <w:p w14:paraId="227AC2ED" w14:textId="4510CDBF" w:rsidR="00E60CAC" w:rsidRPr="00E60CAC" w:rsidRDefault="00E60CAC" w:rsidP="00E60CAC">
      <w:pPr>
        <w:pStyle w:val="tekst"/>
        <w:jc w:val="center"/>
        <w:rPr>
          <w:rFonts w:ascii="Arial" w:hAnsi="Arial" w:cs="Arial"/>
          <w:color w:val="000000"/>
          <w:sz w:val="27"/>
          <w:szCs w:val="27"/>
        </w:rPr>
      </w:pPr>
      <w:r w:rsidRPr="00E60CAC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1D36333A" wp14:editId="15FA796B">
            <wp:extent cx="1466850" cy="24955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92C5" w14:textId="4696DD33" w:rsidR="00E60CAC" w:rsidRPr="000A36F7" w:rsidRDefault="00E60CAC" w:rsidP="000A36F7">
      <w:pPr>
        <w:pStyle w:val="slike"/>
        <w:jc w:val="center"/>
        <w:rPr>
          <w:rFonts w:ascii="Arial" w:hAnsi="Arial" w:cs="Arial"/>
          <w:i/>
          <w:iCs/>
          <w:sz w:val="27"/>
          <w:szCs w:val="27"/>
        </w:rPr>
      </w:pPr>
      <w:bookmarkStart w:id="0" w:name="Slika_1.5__Primjer_primjene_pozicijskih_"/>
      <w:r w:rsidRPr="00E60CAC">
        <w:rPr>
          <w:rFonts w:ascii="Arial" w:hAnsi="Arial" w:cs="Arial"/>
          <w:i/>
          <w:iCs/>
          <w:sz w:val="27"/>
          <w:szCs w:val="27"/>
        </w:rPr>
        <w:t>Slika 1</w:t>
      </w:r>
      <w:r>
        <w:rPr>
          <w:rFonts w:ascii="Arial" w:hAnsi="Arial" w:cs="Arial"/>
          <w:i/>
          <w:iCs/>
          <w:sz w:val="27"/>
          <w:szCs w:val="27"/>
        </w:rPr>
        <w:t>.</w:t>
      </w:r>
      <w:r w:rsidRPr="00E60CAC">
        <w:rPr>
          <w:rFonts w:ascii="Arial" w:hAnsi="Arial" w:cs="Arial"/>
          <w:i/>
          <w:iCs/>
          <w:sz w:val="27"/>
          <w:szCs w:val="27"/>
        </w:rPr>
        <w:t>  Primjer primjene pozicijskih brojeva</w:t>
      </w:r>
      <w:bookmarkEnd w:id="0"/>
    </w:p>
    <w:sectPr w:rsidR="00E60CAC" w:rsidRPr="000A3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CD0E7C"/>
    <w:multiLevelType w:val="multilevel"/>
    <w:tmpl w:val="CA18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CAC"/>
    <w:rsid w:val="000A36F7"/>
    <w:rsid w:val="00210295"/>
    <w:rsid w:val="00495AA2"/>
    <w:rsid w:val="009718B7"/>
    <w:rsid w:val="00E6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0DEF"/>
  <w15:chartTrackingRefBased/>
  <w15:docId w15:val="{0ABC4D1E-9D14-4B0A-A739-CA21F19DB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E60C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E60CAC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E6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E60CAC"/>
    <w:rPr>
      <w:b/>
      <w:bCs/>
    </w:rPr>
  </w:style>
  <w:style w:type="paragraph" w:customStyle="1" w:styleId="tekst">
    <w:name w:val="tekst"/>
    <w:basedOn w:val="Normal"/>
    <w:rsid w:val="00E6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kstcrvenibold">
    <w:name w:val="tekst_crveni_bold"/>
    <w:basedOn w:val="Zadanifontodlomka"/>
    <w:rsid w:val="00E60CAC"/>
  </w:style>
  <w:style w:type="character" w:customStyle="1" w:styleId="tekstcrveni">
    <w:name w:val="tekst_crveni"/>
    <w:basedOn w:val="Zadanifontodlomka"/>
    <w:rsid w:val="00E60CAC"/>
  </w:style>
  <w:style w:type="paragraph" w:customStyle="1" w:styleId="slike">
    <w:name w:val="slike"/>
    <w:basedOn w:val="Normal"/>
    <w:rsid w:val="00E6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kstmodri">
    <w:name w:val="tekst_modri"/>
    <w:basedOn w:val="Zadanifontodlomka"/>
    <w:rsid w:val="00E60CAC"/>
  </w:style>
  <w:style w:type="paragraph" w:styleId="Naglaencitat">
    <w:name w:val="Intense Quote"/>
    <w:basedOn w:val="Normal"/>
    <w:next w:val="Normal"/>
    <w:link w:val="NaglaencitatChar"/>
    <w:uiPriority w:val="30"/>
    <w:qFormat/>
    <w:rsid w:val="00E60CA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60CAC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7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4011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0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524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07627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3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3</cp:revision>
  <dcterms:created xsi:type="dcterms:W3CDTF">2020-10-28T20:47:00Z</dcterms:created>
  <dcterms:modified xsi:type="dcterms:W3CDTF">2020-10-28T21:49:00Z</dcterms:modified>
</cp:coreProperties>
</file>